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C0FD48">
      <w:pPr>
        <w:keepNext w:val="0"/>
        <w:keepLines w:val="0"/>
        <w:pageBreakBefore w:val="0"/>
        <w:kinsoku/>
        <w:wordWrap/>
        <w:overflowPunct/>
        <w:topLinePunct w:val="0"/>
        <w:autoSpaceDE/>
        <w:autoSpaceDN/>
        <w:bidi w:val="0"/>
        <w:adjustRightInd w:val="0"/>
        <w:snapToGrid/>
        <w:spacing w:afterAutospacing="0" w:line="560" w:lineRule="exact"/>
        <w:ind w:firstLine="0" w:firstLineChars="0"/>
        <w:jc w:val="center"/>
        <w:textAlignment w:val="auto"/>
        <w:rPr>
          <w:rFonts w:hint="eastAsia"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办学能力评价应知应会（</w:t>
      </w:r>
      <w:r>
        <w:rPr>
          <w:rFonts w:hint="eastAsia" w:ascii="Times New Roman" w:hAnsi="Times New Roman" w:eastAsia="方正小标宋简体" w:cs="方正小标宋简体"/>
          <w:sz w:val="44"/>
          <w:szCs w:val="44"/>
          <w:lang w:val="en-US" w:eastAsia="zh-CN"/>
        </w:rPr>
        <w:t>教师</w:t>
      </w:r>
      <w:r>
        <w:rPr>
          <w:rFonts w:hint="eastAsia" w:ascii="Times New Roman" w:hAnsi="Times New Roman" w:eastAsia="方正小标宋简体" w:cs="方正小标宋简体"/>
          <w:sz w:val="44"/>
          <w:szCs w:val="44"/>
        </w:rPr>
        <w:t>篇</w:t>
      </w:r>
      <w:r>
        <w:rPr>
          <w:rFonts w:hint="eastAsia" w:ascii="Times New Roman" w:hAnsi="Times New Roman" w:eastAsia="方正小标宋简体" w:cs="方正小标宋简体"/>
          <w:sz w:val="44"/>
          <w:szCs w:val="44"/>
          <w:lang w:val="en-US" w:eastAsia="zh-CN"/>
        </w:rPr>
        <w:t>一</w:t>
      </w:r>
      <w:r>
        <w:rPr>
          <w:rFonts w:hint="eastAsia" w:ascii="Times New Roman" w:hAnsi="Times New Roman" w:eastAsia="方正小标宋简体" w:cs="方正小标宋简体"/>
          <w:sz w:val="44"/>
          <w:szCs w:val="44"/>
        </w:rPr>
        <w:t>）</w:t>
      </w:r>
    </w:p>
    <w:p w14:paraId="6A235D44">
      <w:pPr>
        <w:keepNext w:val="0"/>
        <w:keepLines w:val="0"/>
        <w:pageBreakBefore w:val="0"/>
        <w:kinsoku/>
        <w:wordWrap/>
        <w:overflowPunct/>
        <w:topLinePunct w:val="0"/>
        <w:autoSpaceDE/>
        <w:autoSpaceDN/>
        <w:bidi w:val="0"/>
        <w:adjustRightInd w:val="0"/>
        <w:snapToGrid/>
        <w:spacing w:afterAutospacing="0" w:line="560" w:lineRule="exact"/>
        <w:ind w:firstLine="640" w:firstLineChars="200"/>
        <w:jc w:val="center"/>
        <w:textAlignment w:val="auto"/>
        <w:rPr>
          <w:rFonts w:hint="default"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评价基</w:t>
      </w:r>
      <w:bookmarkStart w:id="0" w:name="_GoBack"/>
      <w:bookmarkEnd w:id="0"/>
      <w:r>
        <w:rPr>
          <w:rFonts w:hint="eastAsia" w:ascii="Times New Roman" w:hAnsi="Times New Roman" w:eastAsia="黑体" w:cs="Times New Roman"/>
          <w:sz w:val="32"/>
          <w:szCs w:val="32"/>
          <w:lang w:val="en-US" w:eastAsia="zh-CN"/>
        </w:rPr>
        <w:t>本情况</w:t>
      </w:r>
    </w:p>
    <w:p w14:paraId="67AAE62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59"/>
        <w:jc w:val="left"/>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办学能力评价是对学校办学质量的全面检验，更是推动学校发展的重要契机。教师作为教学工作的主体，直接反映学校教学工作和“五金”建设水平。教师在办学能力评价工作中需要参与专业剖析、说课、深度访谈、教师座谈等工作。各位老师要以饱满的工作热情和扎实的工作作风，全力以赴、精益求精，确保学校办学能力评价工作取得圆满成功，奋力开创学校事业发展新局面。</w:t>
      </w:r>
    </w:p>
    <w:p w14:paraId="400436F9">
      <w:pPr>
        <w:keepNext w:val="0"/>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lang w:val="en-US" w:eastAsia="zh-CN"/>
        </w:rPr>
        <w:t>一、什么是办学能力评价？</w:t>
      </w:r>
    </w:p>
    <w:p w14:paraId="69572AA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59"/>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办学能力评价是对学校在综合考量国家的办学意志、区域产业的发展需求及学生的个性发展需要的基础上，确立办学定位并充分汲取校内外人财物等办学资源，实现高质量人才培养、社会服务和产业对接等能力的评估。</w:t>
      </w:r>
    </w:p>
    <w:p w14:paraId="2677111E">
      <w:pPr>
        <w:keepNext w:val="0"/>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二、为什么要参与办学能力评价？</w:t>
      </w:r>
    </w:p>
    <w:p w14:paraId="247949A9">
      <w:pPr>
        <w:keepNext w:val="0"/>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按照教育部“2030年前所有高等职业学校应评尽评”的要求，结合浙江省及学校实际情况，我校于2025年参加办学能力评价工作。</w:t>
      </w:r>
    </w:p>
    <w:p w14:paraId="541F2BDD">
      <w:pPr>
        <w:keepNext w:val="0"/>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学校参与办学能力评价，旨在以评定向、以评促建、以评督改、提质增强。学校将其视为一次全面的自我体检和发展的战略机遇，通过系统评估，主动对标先进、查找不足，彰显办学特色、针对性地优化资源配置、深化改革创新。积极参与评价是学校自我驱动、追求卓越的内在选择，旨在持续增强育人能力，推动高质量发展。</w:t>
      </w:r>
    </w:p>
    <w:p w14:paraId="383CD862">
      <w:pPr>
        <w:keepNext w:val="0"/>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三、为什么说办学能力评价是全校性的工作？</w:t>
      </w:r>
    </w:p>
    <w:p w14:paraId="6C7AA5E8">
      <w:pPr>
        <w:keepNext w:val="0"/>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办学能力评价涵盖专业、课程、师资及学生发展等全方位工作，需全校各部门协同参与。评价工作既检验全员育人成效，也为改进教学与管理提供依据，推动建立“以学生为中心”的质量文化，最终实现以评促建、以评促强的目标。</w:t>
      </w:r>
    </w:p>
    <w:p w14:paraId="3BC4B4C3">
      <w:pPr>
        <w:keepNext w:val="0"/>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四、办学能力评价的具体内容是哪些？</w:t>
      </w:r>
    </w:p>
    <w:p w14:paraId="6DC24885">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59"/>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包括两大内容，一是办学条件监测，二是教育教学关键要素评估。</w:t>
      </w:r>
    </w:p>
    <w:p w14:paraId="2777508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59"/>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办学条件监测指标由4个一级指标，21个二级指标和47个监测点组成。其中一级指标包括：校园建设、教学条件、师资队伍、经费保障等4项；47个监测点中，25个为达标监测点，22个为动态监测点。对于22个动态监测点，仅进行监测预警，不作达标评判。</w:t>
      </w:r>
    </w:p>
    <w:p w14:paraId="3ED93EF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left="0" w:firstLine="459"/>
        <w:jc w:val="both"/>
        <w:textAlignment w:val="auto"/>
        <w:rPr>
          <w:rFonts w:hint="default"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教育教学关键要素评估观测点共设有5个一级指标、15个二级指标、34个三级观测点，其中重要观测点（加★ 号）5个。详见下表。</w:t>
      </w:r>
    </w:p>
    <w:tbl>
      <w:tblPr>
        <w:tblStyle w:val="3"/>
        <w:tblW w:w="852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9"/>
        <w:gridCol w:w="2226"/>
        <w:gridCol w:w="5067"/>
      </w:tblGrid>
      <w:tr w14:paraId="356D65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blHeader/>
          <w:jc w:val="center"/>
        </w:trPr>
        <w:tc>
          <w:tcPr>
            <w:tcW w:w="5067" w:type="dxa"/>
            <w:gridSpan w:val="3"/>
            <w:tcBorders>
              <w:bottom w:val="nil"/>
            </w:tcBorders>
            <w:shd w:val="clear" w:color="auto" w:fill="auto"/>
            <w:noWrap/>
            <w:vAlign w:val="center"/>
          </w:tcPr>
          <w:p w14:paraId="64B023F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宋体" w:cs="宋体"/>
                <w:b/>
                <w:bCs/>
                <w:i w:val="0"/>
                <w:iCs w:val="0"/>
                <w:color w:val="000000"/>
                <w:sz w:val="22"/>
                <w:szCs w:val="22"/>
                <w:u w:val="none"/>
              </w:rPr>
            </w:pPr>
            <w:r>
              <w:rPr>
                <w:rFonts w:hint="eastAsia" w:ascii="Times New Roman" w:hAnsi="Times New Roman" w:eastAsia="方正小标宋简体" w:cs="方正小标宋简体"/>
                <w:b w:val="0"/>
                <w:bCs w:val="0"/>
                <w:i w:val="0"/>
                <w:iCs w:val="0"/>
                <w:color w:val="000000"/>
                <w:kern w:val="0"/>
                <w:sz w:val="28"/>
                <w:szCs w:val="28"/>
                <w:u w:val="none"/>
                <w:lang w:val="en-US" w:eastAsia="zh-CN" w:bidi="ar"/>
              </w:rPr>
              <w:t>浙江省高等职业学校教育教学关键要素评估指标体系</w:t>
            </w:r>
          </w:p>
        </w:tc>
      </w:tr>
      <w:tr w14:paraId="709FA5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6" w:hRule="atLeast"/>
          <w:tblHeader/>
          <w:jc w:val="center"/>
        </w:trPr>
        <w:tc>
          <w:tcPr>
            <w:tcW w:w="1229" w:type="dxa"/>
            <w:tcBorders>
              <w:top w:val="single" w:color="000000" w:sz="4" w:space="0"/>
              <w:bottom w:val="single" w:color="000000" w:sz="4" w:space="0"/>
              <w:right w:val="single" w:color="000000" w:sz="4" w:space="0"/>
            </w:tcBorders>
            <w:shd w:val="clear" w:color="auto" w:fill="auto"/>
            <w:vAlign w:val="center"/>
          </w:tcPr>
          <w:p w14:paraId="10A659F0">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一级指标</w:t>
            </w: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8EF5C">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二级指标</w:t>
            </w:r>
          </w:p>
        </w:tc>
        <w:tc>
          <w:tcPr>
            <w:tcW w:w="5067" w:type="dxa"/>
            <w:tcBorders>
              <w:top w:val="single" w:color="000000" w:sz="4" w:space="0"/>
              <w:left w:val="single" w:color="000000" w:sz="4" w:space="0"/>
              <w:bottom w:val="single" w:color="000000" w:sz="4" w:space="0"/>
            </w:tcBorders>
            <w:shd w:val="clear" w:color="auto" w:fill="auto"/>
            <w:vAlign w:val="center"/>
          </w:tcPr>
          <w:p w14:paraId="76389B0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黑体" w:cs="黑体"/>
                <w:i w:val="0"/>
                <w:iCs w:val="0"/>
                <w:color w:val="000000"/>
                <w:sz w:val="20"/>
                <w:szCs w:val="20"/>
                <w:u w:val="none"/>
              </w:rPr>
            </w:pPr>
            <w:r>
              <w:rPr>
                <w:rFonts w:hint="eastAsia" w:ascii="Times New Roman" w:hAnsi="Times New Roman" w:eastAsia="黑体" w:cs="黑体"/>
                <w:i w:val="0"/>
                <w:iCs w:val="0"/>
                <w:color w:val="000000"/>
                <w:kern w:val="0"/>
                <w:sz w:val="20"/>
                <w:szCs w:val="20"/>
                <w:u w:val="none"/>
                <w:lang w:val="en-US" w:eastAsia="zh-CN" w:bidi="ar"/>
              </w:rPr>
              <w:t>指标内涵及观测点</w:t>
            </w:r>
          </w:p>
        </w:tc>
      </w:tr>
      <w:tr w14:paraId="498C7FE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restart"/>
            <w:tcBorders>
              <w:top w:val="single" w:color="000000" w:sz="4" w:space="0"/>
              <w:bottom w:val="single" w:color="000000" w:sz="4" w:space="0"/>
              <w:right w:val="single" w:color="000000" w:sz="4" w:space="0"/>
            </w:tcBorders>
            <w:shd w:val="clear" w:color="auto" w:fill="auto"/>
            <w:noWrap/>
            <w:vAlign w:val="center"/>
          </w:tcPr>
          <w:p w14:paraId="4ECC174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1.专业</w:t>
            </w:r>
          </w:p>
        </w:tc>
        <w:tc>
          <w:tcPr>
            <w:tcW w:w="2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1297">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1.1 专业建设</w:t>
            </w:r>
          </w:p>
        </w:tc>
        <w:tc>
          <w:tcPr>
            <w:tcW w:w="5067" w:type="dxa"/>
            <w:tcBorders>
              <w:top w:val="single" w:color="000000" w:sz="4" w:space="0"/>
              <w:left w:val="single" w:color="000000" w:sz="4" w:space="0"/>
              <w:bottom w:val="single" w:color="000000" w:sz="4" w:space="0"/>
            </w:tcBorders>
            <w:shd w:val="clear" w:color="auto" w:fill="auto"/>
            <w:vAlign w:val="center"/>
          </w:tcPr>
          <w:p w14:paraId="6674BE6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1.对接浙江省“415X”先进制造业集群与地方主导产业布局、行业产业链及发展设置专业，主要专业（群）体现浙江行业、地方特点和学校办学定位。有及时、全面、准确的基于行业产业人才需求的人才培养调研。</w:t>
            </w:r>
          </w:p>
        </w:tc>
      </w:tr>
      <w:tr w14:paraId="380CA5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7EA25A74">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D47AB">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4960349C">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2.有明确的专业设置标准和程序，行业、企业等多元利益相关方参与。</w:t>
            </w:r>
          </w:p>
        </w:tc>
      </w:tr>
      <w:tr w14:paraId="44AE9C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5327F1C5">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099A">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3DAF468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3.专业（群）建设主动适应浙江经济社会发展，按照国家《专业目录》《专业简介》每3—5年调整或适时更新专业。学校有专业动态调整政策与机制，效果良好。</w:t>
            </w:r>
          </w:p>
        </w:tc>
      </w:tr>
      <w:tr w14:paraId="78BC6D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09489EF9">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9ED5">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1759734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4.专业建设规划科学，坚持产教融合，校企合作建设专业，主要专业（群）资源配置、学生规模与学校办学定位的匹配度高、社会认可度高。用人单位对毕业生的满意度70%（含）以上。</w:t>
            </w:r>
          </w:p>
        </w:tc>
      </w:tr>
      <w:tr w14:paraId="6237E3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7ED5C4A1">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41D13">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643A2DE6">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主动适应数字化、智能化、高质量的新要求，专业结构与产业布局协调，重点发展产业急需专业，结合产业技术突破、工艺改进、业态升级等情况改造升级现有专业、及时开设新专业（方向），培育孵化新兴专业，主要专业（群）非本地教育行政主管部门“预警”或“限制发展”的专业。</w:t>
            </w:r>
          </w:p>
        </w:tc>
      </w:tr>
      <w:tr w14:paraId="4F278E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7A6F78DB">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6D0D6">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5196107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6.具备高技能人才培养所需的教学场所、师资队伍和设施设备等条件和保障，管理制度健全，运行规范有效。</w:t>
            </w:r>
          </w:p>
        </w:tc>
      </w:tr>
      <w:tr w14:paraId="42621A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1C4EAE2B">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492E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1.2 人才培养</w:t>
            </w:r>
          </w:p>
        </w:tc>
        <w:tc>
          <w:tcPr>
            <w:tcW w:w="5067" w:type="dxa"/>
            <w:tcBorders>
              <w:top w:val="single" w:color="000000" w:sz="4" w:space="0"/>
              <w:left w:val="single" w:color="000000" w:sz="4" w:space="0"/>
              <w:bottom w:val="single" w:color="000000" w:sz="4" w:space="0"/>
            </w:tcBorders>
            <w:shd w:val="clear" w:color="auto" w:fill="auto"/>
            <w:vAlign w:val="center"/>
          </w:tcPr>
          <w:p w14:paraId="3C23DEC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7.贯彻党的教育方针，坚持立德树人，实施三全育人，坚持五育并举，注重劳模精神、劳动精神、工匠精神培养。开齐不少于108学时的体育必修课课程，实施《国家学生体质健康标准》，促进学生体质健康水平。开设有劳动教育与美育相关课程或实践活动，将公共艺术课程与艺术实践纳入各专业人才培养方案，每名学生至少选修2门艺术课程、修满2个学分方能毕业，注重文化育人、整体育人功能提升。出现贯彻党的教育方针有偏差并产生较大负面影响的，该项观测点为不达标。</w:t>
            </w:r>
          </w:p>
        </w:tc>
      </w:tr>
      <w:tr w14:paraId="4D083E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5D37451E">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169F">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7EF0070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8.落实国家职业学校专业人才培养方案编制要求，培养目标明确、培养方案合理，实施规范，修订及时。学校积极推进长学制人才培养。建立有人才培养方案制定（修订）机制，实施情况良好。</w:t>
            </w:r>
          </w:p>
        </w:tc>
      </w:tr>
      <w:tr w14:paraId="349727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11B9488B">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7A1FC">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2263787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9.坚持校企协同育人，行业企业参与人才培养全过程，创新校企合作、工学结合人才培养模式，开展委托培养、订单培养、产业学院与中国特色学徒制培养；实践教学学时不少于总学时的50%，学生在实习单位的岗位实习时间一般为6个月。</w:t>
            </w:r>
          </w:p>
        </w:tc>
      </w:tr>
      <w:tr w14:paraId="72E2E8A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4C74165D">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C6B4E">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1.3 就业状况</w:t>
            </w:r>
          </w:p>
        </w:tc>
        <w:tc>
          <w:tcPr>
            <w:tcW w:w="5067" w:type="dxa"/>
            <w:tcBorders>
              <w:top w:val="single" w:color="000000" w:sz="4" w:space="0"/>
              <w:left w:val="single" w:color="000000" w:sz="4" w:space="0"/>
              <w:bottom w:val="single" w:color="000000" w:sz="4" w:space="0"/>
            </w:tcBorders>
            <w:shd w:val="clear" w:color="auto" w:fill="auto"/>
            <w:vAlign w:val="center"/>
          </w:tcPr>
          <w:p w14:paraId="0E9B29F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10.以促进就业为导向，加强学生就业创业能力培养，就业创业环节纳入培养环节。积极争取市场、社会促就业资源，尤其是主动对接人力资源社会保障系统促就业专项，“红黄牌”提示学生专业点招生调减及相关工作落实到位。毕业生一年后就业去向落实率90%（含）以上、专业培养受益度不低于70%。</w:t>
            </w:r>
          </w:p>
        </w:tc>
      </w:tr>
      <w:tr w14:paraId="5CC54E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restart"/>
            <w:tcBorders>
              <w:top w:val="single" w:color="000000" w:sz="4" w:space="0"/>
              <w:bottom w:val="single" w:color="000000" w:sz="4" w:space="0"/>
              <w:right w:val="single" w:color="000000" w:sz="4" w:space="0"/>
            </w:tcBorders>
            <w:shd w:val="clear" w:color="auto" w:fill="auto"/>
            <w:noWrap/>
            <w:vAlign w:val="center"/>
          </w:tcPr>
          <w:p w14:paraId="6D8F9198">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2.课程</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A8DC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2.1 思政课程</w:t>
            </w:r>
          </w:p>
        </w:tc>
        <w:tc>
          <w:tcPr>
            <w:tcW w:w="5067" w:type="dxa"/>
            <w:tcBorders>
              <w:top w:val="single" w:color="000000" w:sz="4" w:space="0"/>
              <w:left w:val="single" w:color="000000" w:sz="4" w:space="0"/>
              <w:bottom w:val="single" w:color="000000" w:sz="4" w:space="0"/>
            </w:tcBorders>
            <w:shd w:val="clear" w:color="auto" w:fill="auto"/>
            <w:vAlign w:val="center"/>
          </w:tcPr>
          <w:p w14:paraId="4AEA2C9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11.坚持以习近平新时代中国特色社会主义思想为指导，深入实施新时代立德树人工程。加强思政课程建设；落实培养让党放心、爱国奉献、担当民族复兴重任的时代新人的要求，贯彻总体国家安全观，开齐开足思政课程，学时数达标。出现意识形态工作不到位并产生较大负面影响的，该项观测点为不达标。</w:t>
            </w:r>
          </w:p>
        </w:tc>
      </w:tr>
      <w:tr w14:paraId="289C5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0FFBD004">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A15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2.2 课程建设</w:t>
            </w:r>
          </w:p>
        </w:tc>
        <w:tc>
          <w:tcPr>
            <w:tcW w:w="5067" w:type="dxa"/>
            <w:tcBorders>
              <w:top w:val="single" w:color="000000" w:sz="4" w:space="0"/>
              <w:left w:val="single" w:color="000000" w:sz="4" w:space="0"/>
              <w:bottom w:val="single" w:color="000000" w:sz="4" w:space="0"/>
            </w:tcBorders>
            <w:shd w:val="clear" w:color="auto" w:fill="auto"/>
            <w:vAlign w:val="center"/>
          </w:tcPr>
          <w:p w14:paraId="6A9C2A4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12.课程设置以服务学生全面发展和适应经济社会发展需求为导向，符合国家专业教学标准，课程标准符合人才培养方案要求，能够支撑培养目标达成。</w:t>
            </w:r>
          </w:p>
        </w:tc>
      </w:tr>
      <w:tr w14:paraId="018CBB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57E07500">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20BD8">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2BC2BB6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13.结构合理，公共基础课程学时不少于总学时的1/4;专业课程对接职业岗位（群）要求，突出实践性和递进性；选修课程体现专业和区域特色，学时不少于总学时的10%。</w:t>
            </w:r>
          </w:p>
        </w:tc>
      </w:tr>
      <w:tr w14:paraId="3BCD303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33ACA1FE">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312C">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46AD4B2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14.课程内容反映真实工作任务和工作过程，对接职业岗位（群）能力要求，绘制能力图谱；根据产业发展及时更新课程内容，反映相关领域新标准、新技术、新工艺、新方法；有课程及教学资源库建设机制，且建设成效良好。</w:t>
            </w:r>
          </w:p>
        </w:tc>
      </w:tr>
      <w:tr w14:paraId="172FA4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2A594EFD">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F8FE2">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6EAE44B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15.全面实施课程思政，深入挖掘具有职业特征和行业特色的思政元素,推进课程思政与思政课程同向同行。建立有课程思政工作落实机制，且实施成效良好。</w:t>
            </w:r>
          </w:p>
        </w:tc>
      </w:tr>
      <w:tr w14:paraId="4A798C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79B5E40F">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D5A2A">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2.3 教学与评价</w:t>
            </w:r>
          </w:p>
        </w:tc>
        <w:tc>
          <w:tcPr>
            <w:tcW w:w="5067" w:type="dxa"/>
            <w:tcBorders>
              <w:top w:val="single" w:color="000000" w:sz="4" w:space="0"/>
              <w:left w:val="single" w:color="000000" w:sz="4" w:space="0"/>
              <w:bottom w:val="single" w:color="000000" w:sz="4" w:space="0"/>
            </w:tcBorders>
            <w:shd w:val="clear" w:color="auto" w:fill="auto"/>
            <w:vAlign w:val="center"/>
          </w:tcPr>
          <w:p w14:paraId="0AC386C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16.坚持因材施教，利用数字技术改进教学方法，推进项目教学、案例教学、情景教学、模块化教学等方式方法改革，专业课程广泛采用“学中做、做中学”。</w:t>
            </w:r>
          </w:p>
        </w:tc>
      </w:tr>
      <w:tr w14:paraId="55774B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0B7421A1">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C62CA">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57CDA26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17.建立教学质量标准，多元主体参与教学评价，常态化实施教学质量监控，评价结果运用于教学改进；创新课业评价方式，加大企业评价权重，注重过程评价和结果评价相结合；建立教学质量保障体系，在学校、专业、课程、教师、学生等各层面质量保障目标清晰，任务明确，机构健全，责任到人。</w:t>
            </w:r>
          </w:p>
        </w:tc>
      </w:tr>
      <w:tr w14:paraId="27E66E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restart"/>
            <w:tcBorders>
              <w:top w:val="single" w:color="000000" w:sz="4" w:space="0"/>
              <w:bottom w:val="single" w:color="000000" w:sz="4" w:space="0"/>
              <w:right w:val="single" w:color="000000" w:sz="4" w:space="0"/>
            </w:tcBorders>
            <w:shd w:val="clear" w:color="auto" w:fill="auto"/>
            <w:noWrap/>
            <w:vAlign w:val="center"/>
          </w:tcPr>
          <w:p w14:paraId="18DC1A4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3.教材</w:t>
            </w:r>
          </w:p>
        </w:tc>
        <w:tc>
          <w:tcPr>
            <w:tcW w:w="2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4DFE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3.1 教材管理与选用</w:t>
            </w:r>
          </w:p>
        </w:tc>
        <w:tc>
          <w:tcPr>
            <w:tcW w:w="5067" w:type="dxa"/>
            <w:tcBorders>
              <w:top w:val="single" w:color="000000" w:sz="4" w:space="0"/>
              <w:left w:val="single" w:color="000000" w:sz="4" w:space="0"/>
              <w:bottom w:val="single" w:color="000000" w:sz="4" w:space="0"/>
            </w:tcBorders>
            <w:shd w:val="clear" w:color="auto" w:fill="auto"/>
            <w:vAlign w:val="center"/>
          </w:tcPr>
          <w:p w14:paraId="65A7289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18.落实国家教材管理有关规定，党委（党组织）对教材负总责，建有教材工作委员会、教材管理制度并运行有效。建立健全教材规划、编写、审核、选用使用、服务保障、检查评价、学术研究、人才建设等相关工作机制，严格落实“凡编必审”“凡用必审”，落实每3年大修改调整一次、每年小修改调整一次的教材动态更新调整机制。未按规定程序管理教材，编写或使用的教材内容出现政治方向、价值导向问题造成不良影响的，该项观测点为不达标。</w:t>
            </w:r>
          </w:p>
        </w:tc>
      </w:tr>
      <w:tr w14:paraId="0D2162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492C9AF4">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E41BC">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3A3F9840">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19.使用国家统编的思政课程教材、马克思主义理论研究和建设工程重点教材。优先选用国家和省级职业教育优秀教材、规划教材，专业课程主要选用校企合作编写正式出版的教材。</w:t>
            </w:r>
          </w:p>
        </w:tc>
      </w:tr>
      <w:tr w14:paraId="35F3F5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14FEE354">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E2B3B">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3.2 教材开发</w:t>
            </w:r>
          </w:p>
        </w:tc>
        <w:tc>
          <w:tcPr>
            <w:tcW w:w="5067" w:type="dxa"/>
            <w:tcBorders>
              <w:top w:val="single" w:color="000000" w:sz="4" w:space="0"/>
              <w:left w:val="single" w:color="000000" w:sz="4" w:space="0"/>
              <w:bottom w:val="single" w:color="000000" w:sz="4" w:space="0"/>
            </w:tcBorders>
            <w:shd w:val="clear" w:color="auto" w:fill="auto"/>
            <w:vAlign w:val="center"/>
          </w:tcPr>
          <w:p w14:paraId="5C817792">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20.校企联合创作编写教辅材料，创新开发活页式、工作手册（说明书)式、融媒体式等新型教材，推进数字教材建设，教材内容符合国家专业教学标准和职业标准（规范）要求，体现课程思政和产业变化。</w:t>
            </w:r>
          </w:p>
        </w:tc>
      </w:tr>
      <w:tr w14:paraId="4A1EB4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restart"/>
            <w:tcBorders>
              <w:top w:val="single" w:color="000000" w:sz="4" w:space="0"/>
              <w:bottom w:val="single" w:color="000000" w:sz="4" w:space="0"/>
              <w:right w:val="single" w:color="000000" w:sz="4" w:space="0"/>
            </w:tcBorders>
            <w:shd w:val="clear" w:color="auto" w:fill="auto"/>
            <w:noWrap/>
            <w:vAlign w:val="center"/>
          </w:tcPr>
          <w:p w14:paraId="710D6EA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4.师资</w:t>
            </w:r>
          </w:p>
        </w:tc>
        <w:tc>
          <w:tcPr>
            <w:tcW w:w="2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1274F">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4.1 师德师风</w:t>
            </w:r>
          </w:p>
        </w:tc>
        <w:tc>
          <w:tcPr>
            <w:tcW w:w="5067" w:type="dxa"/>
            <w:tcBorders>
              <w:top w:val="single" w:color="000000" w:sz="4" w:space="0"/>
              <w:left w:val="single" w:color="000000" w:sz="4" w:space="0"/>
              <w:bottom w:val="single" w:color="000000" w:sz="4" w:space="0"/>
            </w:tcBorders>
            <w:shd w:val="clear" w:color="auto" w:fill="auto"/>
            <w:vAlign w:val="center"/>
          </w:tcPr>
          <w:p w14:paraId="53C899C8">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21.践行教育家精神，落实《中共中央国务院关于弘扬教育家精神加强新时代高素质专业化教师队伍建设的意见》《关于健全新时代师德师风建设长效机制的意见》，坚持师德师风第一标准，涵养高尚师德师风，健全师德教育、典型引领、教师准入、日常监管、考核评价、监督指导、举报核处、责任追究、权益保障、责任落实等10项机制，对师德违规“零容忍”。发生师德师风失范行为并产生不良影响，该项观测点为不达标。</w:t>
            </w:r>
          </w:p>
        </w:tc>
      </w:tr>
      <w:tr w14:paraId="5FE6BF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23496393">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347B5">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4.2 思政课教师与辅导</w:t>
            </w:r>
            <w:r>
              <w:rPr>
                <w:rFonts w:hint="eastAsia" w:ascii="Times New Roman" w:hAnsi="Times New Roman" w:eastAsia="仿宋_GB2312" w:cs="仿宋_GB2312"/>
                <w:i w:val="0"/>
                <w:iCs w:val="0"/>
                <w:color w:val="000000"/>
                <w:kern w:val="0"/>
                <w:sz w:val="20"/>
                <w:szCs w:val="20"/>
                <w:u w:val="none"/>
                <w:lang w:val="en-US" w:eastAsia="zh-CN" w:bidi="ar"/>
              </w:rPr>
              <w:br w:type="textWrapping"/>
            </w:r>
            <w:r>
              <w:rPr>
                <w:rFonts w:hint="eastAsia" w:ascii="Times New Roman" w:hAnsi="Times New Roman" w:eastAsia="仿宋_GB2312" w:cs="仿宋_GB2312"/>
                <w:i w:val="0"/>
                <w:iCs w:val="0"/>
                <w:color w:val="000000"/>
                <w:kern w:val="0"/>
                <w:sz w:val="20"/>
                <w:szCs w:val="20"/>
                <w:u w:val="none"/>
                <w:lang w:val="en-US" w:eastAsia="zh-CN" w:bidi="ar"/>
              </w:rPr>
              <w:t>员队伍</w:t>
            </w:r>
          </w:p>
        </w:tc>
        <w:tc>
          <w:tcPr>
            <w:tcW w:w="5067" w:type="dxa"/>
            <w:tcBorders>
              <w:top w:val="single" w:color="000000" w:sz="4" w:space="0"/>
              <w:left w:val="single" w:color="000000" w:sz="4" w:space="0"/>
              <w:bottom w:val="single" w:color="000000" w:sz="4" w:space="0"/>
            </w:tcBorders>
            <w:shd w:val="clear" w:color="auto" w:fill="auto"/>
            <w:vAlign w:val="center"/>
          </w:tcPr>
          <w:p w14:paraId="1390FAB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22.专职思政课教师与全日制在校生比例不低于1:350，专职辅导员与全日制在校生比例不低于1:200，专职心理健康教育教师与全日制在校生比例不低于1:4000，且至少配备2名；思政教师与辅导员深入参与“一站式”学生社区建设与运行。</w:t>
            </w:r>
          </w:p>
        </w:tc>
      </w:tr>
      <w:tr w14:paraId="067063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1B1A9E65">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F1912">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4.3 数量结构</w:t>
            </w:r>
          </w:p>
        </w:tc>
        <w:tc>
          <w:tcPr>
            <w:tcW w:w="5067" w:type="dxa"/>
            <w:tcBorders>
              <w:top w:val="single" w:color="000000" w:sz="4" w:space="0"/>
              <w:left w:val="single" w:color="000000" w:sz="4" w:space="0"/>
              <w:bottom w:val="single" w:color="000000" w:sz="4" w:space="0"/>
            </w:tcBorders>
            <w:shd w:val="clear" w:color="auto" w:fill="auto"/>
            <w:vAlign w:val="center"/>
          </w:tcPr>
          <w:p w14:paraId="5F163BA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23.符合《职业学校办学条件重点监测指标》要求；师生比不低于1:18，“双师型”教师数量占专业课教师总数的比例达到50%以上，来自行业企业一线的兼职教师占专兼职教师总数的比例不超过30%。</w:t>
            </w:r>
          </w:p>
        </w:tc>
      </w:tr>
      <w:tr w14:paraId="60629B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52435F4C">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02C27">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5BB4DFF7">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24.建有校企共建“双师”结构教师团队，学校积极推进创新团队建设，设立名师工作室、大师工作室、创新工作坊，制度健全，运行有效。</w:t>
            </w:r>
          </w:p>
        </w:tc>
      </w:tr>
      <w:tr w14:paraId="451EA0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54CE2B3C">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AFE39">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4.4 职业能力</w:t>
            </w:r>
          </w:p>
        </w:tc>
        <w:tc>
          <w:tcPr>
            <w:tcW w:w="5067" w:type="dxa"/>
            <w:tcBorders>
              <w:top w:val="single" w:color="000000" w:sz="4" w:space="0"/>
              <w:left w:val="single" w:color="000000" w:sz="4" w:space="0"/>
              <w:bottom w:val="single" w:color="000000" w:sz="4" w:space="0"/>
            </w:tcBorders>
            <w:shd w:val="clear" w:color="auto" w:fill="auto"/>
            <w:vAlign w:val="center"/>
          </w:tcPr>
          <w:p w14:paraId="2C341F21">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25.专业带头人定期到企业工作、挂职锻炼或开展项目合作，专业课教师每年至少累计1个月或5年累计6个月在企业实践或实训基地实训，管理制度健全、实施有效。</w:t>
            </w:r>
          </w:p>
        </w:tc>
      </w:tr>
      <w:tr w14:paraId="3B4A04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3ADD5F5F">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87759">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3F66695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26.按照职业教育类型特征把好新教师入职关，主要专业（群）新进的专业课教师（含实习指导教师）应当具有一定年限的相应工作经历或者实践经验，达到相应的技术技能水平。</w:t>
            </w:r>
          </w:p>
        </w:tc>
      </w:tr>
      <w:tr w14:paraId="6D5704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3B0789D8">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D5118">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62AFF0F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27.细化教师专业核心能力点，学校教师专业发展制度健全，积极开展教师专业化培训，针对性提升教师能力。</w:t>
            </w:r>
          </w:p>
        </w:tc>
      </w:tr>
      <w:tr w14:paraId="0E4E0C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565D1A29">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CFE58">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0C70569F">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28.专业课教师有相应的职业资格证书或职业技能等级证书、职业技能考评员资格证书等相关职业能力证书或具有本专业或相近专业非教师系列职务（职称）。</w:t>
            </w:r>
          </w:p>
        </w:tc>
      </w:tr>
      <w:tr w14:paraId="549CD07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16821534">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70415">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41C51879">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29.专任教师具备数字素养，适应数字教学要求，能较好地运用数字技术，创新教学方法。</w:t>
            </w:r>
          </w:p>
        </w:tc>
      </w:tr>
      <w:tr w14:paraId="66608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restart"/>
            <w:tcBorders>
              <w:top w:val="single" w:color="000000" w:sz="4" w:space="0"/>
              <w:bottom w:val="single" w:color="000000" w:sz="4" w:space="0"/>
              <w:right w:val="single" w:color="000000" w:sz="4" w:space="0"/>
            </w:tcBorders>
            <w:shd w:val="clear" w:color="auto" w:fill="auto"/>
            <w:noWrap/>
            <w:vAlign w:val="center"/>
          </w:tcPr>
          <w:p w14:paraId="2334D57D">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5.实训实习</w:t>
            </w:r>
          </w:p>
        </w:tc>
        <w:tc>
          <w:tcPr>
            <w:tcW w:w="2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D1FE1">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5.1 实训条件</w:t>
            </w:r>
          </w:p>
        </w:tc>
        <w:tc>
          <w:tcPr>
            <w:tcW w:w="5067" w:type="dxa"/>
            <w:tcBorders>
              <w:top w:val="single" w:color="000000" w:sz="4" w:space="0"/>
              <w:left w:val="single" w:color="000000" w:sz="4" w:space="0"/>
              <w:bottom w:val="single" w:color="000000" w:sz="4" w:space="0"/>
            </w:tcBorders>
            <w:shd w:val="clear" w:color="auto" w:fill="auto"/>
            <w:vAlign w:val="center"/>
          </w:tcPr>
          <w:p w14:paraId="384D087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30.校内实训设备、实训工位满足实践教学要求，实训经费有保障；主要专业（群）建有基于企业真实生产环境和标准的实训基地；设施设备管理规范，利用率高。</w:t>
            </w:r>
          </w:p>
        </w:tc>
      </w:tr>
      <w:tr w14:paraId="71A7A5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5A7023F4">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CD47C">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095B825A">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31.所有专业（群）建有相对稳定、满足教学需求的校外实训基地且有效使用，能够体现企业真实生产场景，建立动态更新机制。</w:t>
            </w:r>
          </w:p>
        </w:tc>
      </w:tr>
      <w:tr w14:paraId="74EA8A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66D64BD2">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6076">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5.2 岗位实习</w:t>
            </w:r>
          </w:p>
        </w:tc>
        <w:tc>
          <w:tcPr>
            <w:tcW w:w="5067" w:type="dxa"/>
            <w:tcBorders>
              <w:top w:val="single" w:color="000000" w:sz="4" w:space="0"/>
              <w:left w:val="single" w:color="000000" w:sz="4" w:space="0"/>
              <w:bottom w:val="single" w:color="000000" w:sz="4" w:space="0"/>
            </w:tcBorders>
            <w:shd w:val="clear" w:color="auto" w:fill="auto"/>
            <w:vAlign w:val="center"/>
          </w:tcPr>
          <w:p w14:paraId="44C9E243">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32.实习岗位、实习内容符合职业能力培养要求，将劳动教育、社会实践纳入实习内容。</w:t>
            </w:r>
          </w:p>
        </w:tc>
      </w:tr>
      <w:tr w14:paraId="632E1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bottom w:val="single" w:color="000000" w:sz="4" w:space="0"/>
              <w:right w:val="single" w:color="000000" w:sz="4" w:space="0"/>
            </w:tcBorders>
            <w:shd w:val="clear" w:color="auto" w:fill="auto"/>
            <w:noWrap/>
            <w:vAlign w:val="center"/>
          </w:tcPr>
          <w:p w14:paraId="2950E10E">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91D4A">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5067" w:type="dxa"/>
            <w:tcBorders>
              <w:top w:val="single" w:color="000000" w:sz="4" w:space="0"/>
              <w:left w:val="single" w:color="000000" w:sz="4" w:space="0"/>
              <w:bottom w:val="single" w:color="000000" w:sz="4" w:space="0"/>
            </w:tcBorders>
            <w:shd w:val="clear" w:color="auto" w:fill="auto"/>
            <w:vAlign w:val="center"/>
          </w:tcPr>
          <w:p w14:paraId="7068FFFE">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33.严格执行《职业学校学生实习管理规定》，依法依规保障学生权益。</w:t>
            </w:r>
          </w:p>
        </w:tc>
      </w:tr>
      <w:tr w14:paraId="3F3E5F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29" w:type="dxa"/>
            <w:vMerge w:val="continue"/>
            <w:tcBorders>
              <w:top w:val="single" w:color="000000" w:sz="4" w:space="0"/>
              <w:right w:val="single" w:color="000000" w:sz="4" w:space="0"/>
            </w:tcBorders>
            <w:shd w:val="clear" w:color="auto" w:fill="auto"/>
            <w:noWrap/>
            <w:vAlign w:val="center"/>
          </w:tcPr>
          <w:p w14:paraId="1FFA5103">
            <w:pPr>
              <w:snapToGrid w:val="0"/>
              <w:ind w:left="0" w:leftChars="0" w:right="0" w:rightChars="0" w:firstLine="0" w:firstLineChars="0"/>
              <w:jc w:val="center"/>
              <w:rPr>
                <w:rFonts w:hint="eastAsia" w:ascii="Times New Roman" w:hAnsi="Times New Roman" w:eastAsia="仿宋_GB2312" w:cs="仿宋_GB2312"/>
                <w:i w:val="0"/>
                <w:iCs w:val="0"/>
                <w:color w:val="000000"/>
                <w:sz w:val="20"/>
                <w:szCs w:val="20"/>
                <w:u w:val="none"/>
              </w:rPr>
            </w:pPr>
          </w:p>
        </w:tc>
        <w:tc>
          <w:tcPr>
            <w:tcW w:w="2226" w:type="dxa"/>
            <w:tcBorders>
              <w:top w:val="single" w:color="000000" w:sz="4" w:space="0"/>
              <w:left w:val="single" w:color="000000" w:sz="4" w:space="0"/>
              <w:right w:val="single" w:color="000000" w:sz="4" w:space="0"/>
            </w:tcBorders>
            <w:shd w:val="clear" w:color="auto" w:fill="auto"/>
            <w:vAlign w:val="center"/>
          </w:tcPr>
          <w:p w14:paraId="60C429B3">
            <w:pPr>
              <w:keepNext w:val="0"/>
              <w:keepLines w:val="0"/>
              <w:widowControl/>
              <w:suppressLineNumbers w:val="0"/>
              <w:snapToGrid w:val="0"/>
              <w:ind w:left="0" w:leftChars="0" w:right="0" w:rightChars="0" w:firstLine="0" w:firstLineChars="0"/>
              <w:jc w:val="center"/>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5.3 安全教育</w:t>
            </w:r>
          </w:p>
        </w:tc>
        <w:tc>
          <w:tcPr>
            <w:tcW w:w="5067" w:type="dxa"/>
            <w:tcBorders>
              <w:top w:val="single" w:color="000000" w:sz="4" w:space="0"/>
              <w:left w:val="single" w:color="000000" w:sz="4" w:space="0"/>
            </w:tcBorders>
            <w:shd w:val="clear" w:color="auto" w:fill="auto"/>
            <w:vAlign w:val="center"/>
          </w:tcPr>
          <w:p w14:paraId="6870A8F4">
            <w:pPr>
              <w:keepNext w:val="0"/>
              <w:keepLines w:val="0"/>
              <w:widowControl/>
              <w:suppressLineNumbers w:val="0"/>
              <w:snapToGrid w:val="0"/>
              <w:ind w:left="0" w:leftChars="0" w:right="0" w:rightChars="0" w:firstLine="0" w:firstLineChars="0"/>
              <w:jc w:val="left"/>
              <w:textAlignment w:val="center"/>
              <w:rPr>
                <w:rFonts w:hint="eastAsia" w:ascii="Times New Roman" w:hAnsi="Times New Roman" w:eastAsia="仿宋_GB2312" w:cs="仿宋_GB2312"/>
                <w:i w:val="0"/>
                <w:iCs w:val="0"/>
                <w:color w:val="000000"/>
                <w:sz w:val="20"/>
                <w:szCs w:val="20"/>
                <w:u w:val="none"/>
              </w:rPr>
            </w:pPr>
            <w:r>
              <w:rPr>
                <w:rFonts w:hint="eastAsia" w:ascii="Times New Roman" w:hAnsi="Times New Roman" w:eastAsia="仿宋_GB2312" w:cs="仿宋_GB2312"/>
                <w:i w:val="0"/>
                <w:iCs w:val="0"/>
                <w:color w:val="000000"/>
                <w:kern w:val="0"/>
                <w:sz w:val="20"/>
                <w:szCs w:val="20"/>
                <w:u w:val="none"/>
                <w:lang w:val="en-US" w:eastAsia="zh-CN" w:bidi="ar"/>
              </w:rPr>
              <w:t>★34.开展学生安全知识、劳动保护、劳动纪律教育，培养学生安全意识和安全素养；安全管理制度健全，运行和管理规范。明确学校、教师、学生在实训安全管理中的职责和义务，形成全员参与、齐抓共管的安全管理格局，营造安全文化氛围。学校出现重大安全事故的，该项观测点为不达标。</w:t>
            </w:r>
          </w:p>
        </w:tc>
      </w:tr>
    </w:tbl>
    <w:p w14:paraId="388DC9A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仿宋_GB2312" w:cs="Times New Roman"/>
          <w:kern w:val="2"/>
          <w:sz w:val="32"/>
          <w:szCs w:val="32"/>
          <w:lang w:val="en-US" w:eastAsia="zh-CN" w:bidi="ar-SA"/>
        </w:rPr>
      </w:pPr>
    </w:p>
    <w:p w14:paraId="3603EC1E">
      <w:pPr>
        <w:keepNext w:val="0"/>
        <w:keepLines w:val="0"/>
        <w:pageBreakBefore w:val="0"/>
        <w:kinsoku/>
        <w:wordWrap/>
        <w:overflowPunct/>
        <w:topLinePunct w:val="0"/>
        <w:autoSpaceDE/>
        <w:autoSpaceDN/>
        <w:bidi w:val="0"/>
        <w:adjustRightInd w:val="0"/>
        <w:snapToGrid/>
        <w:spacing w:afterAutospacing="0" w:line="560" w:lineRule="exact"/>
        <w:ind w:firstLine="640" w:firstLineChars="200"/>
        <w:textAlignment w:val="auto"/>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五、评估工作包括哪些流程？</w:t>
      </w:r>
    </w:p>
    <w:p w14:paraId="0BB1ABE8">
      <w:pPr>
        <w:adjustRightInd w:val="0"/>
        <w:snapToGrid/>
        <w:spacing w:line="580" w:lineRule="exac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估流程主要包括学校自评、专家评估、结论审议、结果应用、整改核查等。其中专家评估分为线上评审和现场考察两个阶段。线上评审的重点包括审读学校填报数据和材料、学校办学条件监测报告和学校自评报告等。线上评审结束后专家在平台上提交《高职学校教育教学关键要素评估审读情况记录表》。根据线上评审情况，对学校开展现场考察。实地考察的重点聚焦发现深层次问题，与学校进行深度沟通交流，现场考察时间根据实际需要确定，每所学校原则上不少于2天。现场考察结束前专家提交《专家现场考察记录单》《评估结论表》。专家组考察结束后一周内提交经验清单、问题清单、学校办学能力评价报告。</w:t>
      </w:r>
    </w:p>
    <w:p w14:paraId="58EC2402">
      <w:pPr>
        <w:keepNext w:val="0"/>
        <w:keepLines w:val="0"/>
        <w:pageBreakBefore w:val="0"/>
        <w:kinsoku/>
        <w:wordWrap/>
        <w:overflowPunct/>
        <w:topLinePunct w:val="0"/>
        <w:autoSpaceDE/>
        <w:autoSpaceDN/>
        <w:bidi w:val="0"/>
        <w:adjustRightInd/>
        <w:snapToGrid/>
        <w:spacing w:beforeAutospacing="0" w:afterAutospacing="0" w:line="560" w:lineRule="exact"/>
        <w:jc w:val="both"/>
        <w:textAlignment w:val="auto"/>
        <w:rPr>
          <w:rFonts w:hint="eastAsia" w:ascii="Times New Roman" w:hAnsi="Times New Roman" w:eastAsia="楷体_GB2312" w:cs="楷体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2675B9C-F4D8-48B9-AFBB-CF461BBC487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auto"/>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D26206AE-45FD-400D-B662-3E8BB0F1AB99}"/>
  </w:font>
  <w:font w:name="仿宋_GB2312">
    <w:panose1 w:val="02010609030101010101"/>
    <w:charset w:val="86"/>
    <w:family w:val="modern"/>
    <w:pitch w:val="default"/>
    <w:sig w:usb0="00000001" w:usb1="080E0000" w:usb2="00000000" w:usb3="00000000" w:csb0="00040000" w:csb1="00000000"/>
    <w:embedRegular r:id="rId3" w:fontKey="{8F0DEE96-0921-493A-A42E-0ADFDF4CB08E}"/>
  </w:font>
  <w:font w:name="楷体_GB2312">
    <w:panose1 w:val="02010609030101010101"/>
    <w:charset w:val="86"/>
    <w:family w:val="auto"/>
    <w:pitch w:val="default"/>
    <w:sig w:usb0="00000001" w:usb1="080E0000" w:usb2="00000000" w:usb3="00000000" w:csb0="00040000" w:csb1="00000000"/>
    <w:embedRegular r:id="rId4" w:fontKey="{BE0CCAB4-727C-418E-B70D-F10C4864254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EC6382"/>
    <w:rsid w:val="0DEC6382"/>
    <w:rsid w:val="1E2458FF"/>
    <w:rsid w:val="2E9452F5"/>
    <w:rsid w:val="316267B8"/>
    <w:rsid w:val="38E73AF6"/>
    <w:rsid w:val="45AB21DA"/>
    <w:rsid w:val="4B3D1F60"/>
    <w:rsid w:val="4BE06CCB"/>
    <w:rsid w:val="5D251D29"/>
    <w:rsid w:val="76BD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f582a244-6eb9-4ff4-9d6b-788d1768810b</errorID>
      <errorWord>强</errorWord>
      <group>L1_Grammar</group>
      <groupName>语法问题</groupName>
      <ability>L2_Order</ability>
      <abilityName>语序不当</abilityName>
      <candidateList>
        <item>效</item>
      </candidateList>
      <explain>句子可能没有遵循时空、逻辑顺序，或者介词、关联词等位置不当。</explain>
      <paraID>541F2BDD</paraID>
      <start>31</start>
      <end>32</end>
      <status>unmodified</status>
      <modifiedWord/>
      <trackRevisions>false</trackRevisions>
    </reviewItem>
    <reviewItem>
      <errorID>8566c27c-ded8-4774-b588-b25172b23ba0</errorID>
      <errorWord>、</errorWord>
      <group>L1_Word</group>
      <groupName>字词问题</groupName>
      <ability>L2_Typo</ability>
      <abilityName>字词错误</abilityName>
      <candidateList>
        <item>、有</item>
      </candidateList>
      <explain/>
      <paraID>541F2BDD</paraID>
      <start>82</start>
      <end>83</end>
      <status>unmodified</status>
      <modifiedWord/>
      <trackRevisions>false</trackRevisions>
    </reviewItem>
    <reviewItem>
      <errorID>3cb445d6-a0c2-4bf3-bedc-4d072dc8b1b0</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6674BE62</paraID>
      <start>78</start>
      <end>79</end>
      <status>unmodified</status>
      <modifiedWord/>
      <trackRevisions>false</trackRevisions>
    </reviewItem>
    <reviewItem>
      <errorID>1179c9b6-1f46-4e7b-b093-cf6d5d040372</errorID>
      <errorWord>(</errorWord>
      <group>L1_Format</group>
      <groupName>格式问题</groupName>
      <ability>L2_HalfPunc</ability>
      <abilityName>全半角检查</abilityName>
      <candidateList>
        <item>（</item>
      </candidateList>
      <explain>文本全半角错误。</explain>
      <paraID>17597340</paraID>
      <start>31</start>
      <end>32</end>
      <status>modified</status>
      <modifiedWord>（</modifiedWord>
      <trackRevisions>false</trackRevisions>
    </reviewItem>
    <reviewItem>
      <errorID>8b0c5cd1-f1d1-48a5-bb0c-b3fec995b915</errorID>
      <errorWord>促进</errorWord>
      <group>L1_Grammar</group>
      <groupName>语法问题</groupName>
      <ability>L2_Collocation</ability>
      <abilityName>搭配不当</abilityName>
      <candidateList>
        <item>提高</item>
      </candidateList>
      <explain>句子中可能存在主谓、动宾、定语中心语、状语中心语、补语中心语、关联词搭配不当等问题。</explain>
      <paraID>3C23DECE</paraID>
      <start>86</start>
      <end>88</end>
      <status>unmodified</status>
      <modifiedWord/>
      <trackRevisions>false</trackRevisions>
    </reviewItem>
    <reviewItem>
      <errorID>15dc3c2c-0550-4cf6-b2f5-b36477c01e0f</errorID>
      <errorWord>建立有</errorWord>
      <group>L1_Word</group>
      <groupName>字词问题</groupName>
      <ability>L2_Typo</ability>
      <abilityName>字词错误</abilityName>
      <candidateList>
        <item>建立</item>
      </candidateList>
      <explain>〈动〉❶开始成立：～政权｜～新的工业基地。❷开始产生；开始形成：～友谊｜～邦交。</explain>
      <paraID>7EF00700</paraID>
      <start>61</start>
      <end>64</end>
      <status>unmodified</status>
      <modifiedWord/>
      <trackRevisions>false</trackRevisions>
    </reviewItem>
    <reviewItem>
      <errorID>78024ca1-ea2d-46be-b4b1-c5c840d73840</errorID>
      <errorWord>，</errorWord>
      <group>L1_Word</group>
      <groupName>字词问题</groupName>
      <ability>L2_Typo</ability>
      <abilityName>字词错误</abilityName>
      <candidateList>
        <item>，将</item>
      </candidateList>
      <explain/>
      <paraID> E9B29F4</paraID>
      <start>24</start>
      <end>25</end>
      <status>unmodified</status>
      <modifiedWord/>
      <trackRevisions>false</trackRevisions>
    </reviewItem>
    <reviewItem>
      <errorID>cb86428d-33a2-426a-9470-81e9331d7ef3</errorID>
      <errorWord>担当民族复兴重任的时代新人</errorWord>
      <group>L1_Political</group>
      <groupName>政治性问题</groupName>
      <ability>L2_Keyword</ability>
      <abilityName>固定表述</abilityName>
      <candidateList>
        <item>担当民族复兴大任的时代新人</item>
      </candidateList>
      <explain>词汇“担当民族复兴大任的时代新人”在特定场景下为固定表述形式，请确认此处的“担当民族复兴重任的时代新人”是否存在不当。</explain>
      <paraID>4AEA2C9A</paraID>
      <start>64</start>
      <end>77</end>
      <status>unmodified</status>
      <modifiedWord/>
      <trackRevisions>false</trackRevisions>
    </reviewItem>
    <reviewItem>
      <errorID>3e824e14-abc3-4600-932d-d6c3d83c9c7c</errorID>
      <errorWord>;</errorWord>
      <group>L1_Format</group>
      <groupName>格式问题</groupName>
      <ability>L2_HalfPunc</ability>
      <abilityName>全半角检查</abilityName>
      <candidateList>
        <item>；</item>
      </candidateList>
      <explain>文本全半角错误。</explain>
      <paraID>2BC2BB6F</paraID>
      <start>26</start>
      <end>27</end>
      <status>unmodified</status>
      <modifiedWord/>
      <trackRevisions>false</trackRevisions>
    </reviewItem>
    <reviewItem>
      <errorID>cf839621-5f19-453a-a9e7-facaeacb0b95</errorID>
      <errorWord>；</errorWord>
      <group>L1_Word</group>
      <groupName>字词问题</groupName>
      <ability>L2_Typo</ability>
      <abilityName>字词错误</abilityName>
      <candidateList>
        <item>；具</item>
      </candidateList>
      <explain/>
      <paraID>46AD4B22</paraID>
      <start>78</start>
      <end>79</end>
      <status>unmodified</status>
      <modifiedWord/>
      <trackRevisions>false</trackRevisions>
    </reviewItem>
    <reviewItem>
      <errorID>aa7baa52-1bbd-42ad-9726-452af5403b1d</errorID>
      <errorWord>,</errorWord>
      <group>L1_Format</group>
      <groupName>格式问题</groupName>
      <ability>L2_HalfPunc</ability>
      <abilityName>全半角检查</abilityName>
      <candidateList>
        <item>，</item>
      </candidateList>
      <explain>文本全半角错误。</explain>
      <paraID>6EAE44B3</paraID>
      <start>32</start>
      <end>33</end>
      <status>unmodified</status>
      <modifiedWord/>
      <trackRevisions>false</trackRevisions>
    </reviewItem>
    <reviewItem>
      <errorID>66fee187-c64d-4b76-9625-8f9f9f6116c9</errorID>
      <errorWord>)</errorWord>
      <group>L1_Format</group>
      <groupName>格式问题</groupName>
      <ability>L2_HalfPunc</ability>
      <abilityName>全半角检查</abilityName>
      <candidateList>
        <item>）</item>
      </candidateList>
      <explain>文本全半角错误。</explain>
      <paraID>5C817792</paraID>
      <start>32</start>
      <end>33</end>
      <status>unmodified</status>
      <modifiedWord/>
      <trackRevisions>false</trackRevisions>
    </reviewItem>
    <reviewItem>
      <errorID>337e87c8-fda0-4a34-aa80-78e8acc8d6b4</errorID>
      <errorWord>中共中央国务院</errorWord>
      <group>L1_Political</group>
      <groupName>政治性问题</groupName>
      <ability>L2_Keyword</ability>
      <abilityName>固定表述</abilityName>
      <candidateList>
        <item>中共中央、国务院</item>
      </candidateList>
      <explain>注意检查当前固定表述标点是否使用规范。</explain>
      <paraID>53C899C8</paraID>
      <start>15</start>
      <end>22</end>
      <status>unmodified</status>
      <modifiedWord/>
      <trackRevisions>false</trackRevisions>
    </reviewItem>
  </reviewItems>
  <config/>
</contractReview>
</file>

<file path=customXml/itemProps1.xml><?xml version="1.0" encoding="utf-8"?>
<ds:datastoreItem xmlns:ds="http://schemas.openxmlformats.org/officeDocument/2006/customXml" ds:itemID="{6189210f-0093-4503-837b-f6406fe5bac6}">
  <ds:schemaRefs/>
</ds:datastoreItem>
</file>

<file path=docProps/app.xml><?xml version="1.0" encoding="utf-8"?>
<Properties xmlns="http://schemas.openxmlformats.org/officeDocument/2006/extended-properties" xmlns:vt="http://schemas.openxmlformats.org/officeDocument/2006/docPropsVTypes">
  <Template>Normal.dotm</Template>
  <Pages>6</Pages>
  <Words>884</Words>
  <Characters>898</Characters>
  <Lines>0</Lines>
  <Paragraphs>0</Paragraphs>
  <TotalTime>0</TotalTime>
  <ScaleCrop>false</ScaleCrop>
  <LinksUpToDate>false</LinksUpToDate>
  <CharactersWithSpaces>899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2025-11-20T03:07:00Z</dcterms:created>
  <dc:creator>Alice</dc:creator>
  <cp:lastModifiedBy>139****2075</cp:lastModifiedBy>
  <dcterms:modified xsi:type="dcterms:W3CDTF">2025-11-28T00:24:58Z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F2C3BE9788D14F74917A9B42E2F61BE5_13</vt:lpwstr>
  </property>
  <property fmtid="{D5CDD505-2E9C-101B-9397-08002B2CF9AE}" pid="4" name="KSOTemplateDocerSaveRecord">
    <vt:lpwstr>eyJoZGlkIjoiM2E0ZWM1NmU5NWE1ZmNlYjcxMjVhOTZiZjQ1MWRmZmIiLCJ1c2VySWQiOiI0NzkyMTE1NjAifQ==</vt:lpwstr>
  </property>
</Properties>
</file>